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21" w:rsidRDefault="00DF5D21" w:rsidP="00DF5D21">
      <w:pPr>
        <w:ind w:left="50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DF5D21" w:rsidRDefault="00DF5D21" w:rsidP="00DF5D21">
      <w:pPr>
        <w:ind w:left="5040"/>
        <w:jc w:val="center"/>
        <w:rPr>
          <w:color w:val="000000"/>
          <w:sz w:val="28"/>
          <w:szCs w:val="28"/>
        </w:rPr>
      </w:pPr>
    </w:p>
    <w:p w:rsidR="00DF5D21" w:rsidRDefault="00DF5D21" w:rsidP="00DF5D21">
      <w:pPr>
        <w:ind w:left="5040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УТВЕРЖДЕНО</w:t>
      </w:r>
    </w:p>
    <w:p w:rsidR="00DF5D21" w:rsidRDefault="00DF5D21" w:rsidP="00DF5D21">
      <w:pPr>
        <w:ind w:left="50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решением Совета</w:t>
      </w:r>
    </w:p>
    <w:p w:rsidR="00DF5D21" w:rsidRDefault="00DF5D21" w:rsidP="00DF5D21">
      <w:pPr>
        <w:ind w:left="50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DF5D21" w:rsidRDefault="00DF5D21" w:rsidP="00DF5D21">
      <w:pPr>
        <w:ind w:left="50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Кавказский район</w:t>
      </w:r>
    </w:p>
    <w:p w:rsidR="00DF5D21" w:rsidRDefault="00DF5D21" w:rsidP="00DF5D21">
      <w:pPr>
        <w:ind w:left="50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 сентября 2021 года № 339</w:t>
      </w:r>
    </w:p>
    <w:p w:rsidR="00DF5D21" w:rsidRDefault="00DF5D21" w:rsidP="00DF5D21">
      <w:pPr>
        <w:pStyle w:val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 риска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нарушения обязательных требований, используемых для определения необходимости проведения внеплановых проверок при осуществлении муниципального земельного контроля</w:t>
      </w:r>
    </w:p>
    <w:p w:rsidR="00DF5D21" w:rsidRDefault="00DF5D21" w:rsidP="00DF5D21">
      <w:pPr>
        <w:rPr>
          <w:color w:val="000000"/>
        </w:rPr>
      </w:pPr>
    </w:p>
    <w:p w:rsidR="00DF5D21" w:rsidRDefault="00DF5D21" w:rsidP="00DF5D21">
      <w:pPr>
        <w:ind w:firstLine="709"/>
        <w:jc w:val="both"/>
        <w:rPr>
          <w:color w:val="000000"/>
          <w:sz w:val="28"/>
          <w:szCs w:val="28"/>
        </w:rPr>
      </w:pPr>
      <w:bookmarkStart w:id="0" w:name="sub_1"/>
      <w:r>
        <w:rPr>
          <w:color w:val="000000"/>
        </w:rPr>
        <w:t>1</w:t>
      </w:r>
      <w:r>
        <w:rPr>
          <w:color w:val="000000"/>
          <w:sz w:val="28"/>
          <w:szCs w:val="28"/>
        </w:rPr>
        <w:t>. Несоответствие площади используемого юридическим лицом, индивидуальным предпринимателем земельного участка, определенной в результате проведения мероприятий по контролю без взаимодействия с юридическим лицом, индивидуальным предпринимателем, площади земельного участка, сведения о которой содержатся в Едином государственном реестре недвижимости.</w:t>
      </w:r>
    </w:p>
    <w:p w:rsidR="00DF5D21" w:rsidRDefault="00DF5D21" w:rsidP="00DF5D21">
      <w:pPr>
        <w:ind w:firstLine="709"/>
        <w:jc w:val="both"/>
        <w:rPr>
          <w:color w:val="000000"/>
          <w:sz w:val="28"/>
          <w:szCs w:val="28"/>
        </w:rPr>
      </w:pPr>
      <w:bookmarkStart w:id="1" w:name="sub_2"/>
      <w:bookmarkEnd w:id="0"/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Отклонение местоположения характерной точки границы земельного участка, определенное в результате проведения мероприятий по контролю без взаимодействия с юридическим лицом, индивидуальным предпринимателем, относительно местоположения границы земельного участка, содержащегося в Едином государственном реестре недвижимости, на величину, превышающую значение точности определения координат характерных точек границ земельных участков, установленную в порядке определенном действующим законодательством.</w:t>
      </w:r>
      <w:proofErr w:type="gramEnd"/>
    </w:p>
    <w:p w:rsidR="00DF5D21" w:rsidRDefault="00DF5D21" w:rsidP="00DF5D21">
      <w:pPr>
        <w:ind w:firstLine="709"/>
        <w:jc w:val="both"/>
        <w:rPr>
          <w:color w:val="000000"/>
          <w:sz w:val="28"/>
          <w:szCs w:val="28"/>
        </w:rPr>
      </w:pPr>
      <w:bookmarkStart w:id="2" w:name="sub_3"/>
      <w:bookmarkEnd w:id="1"/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Несоответствие использования юридическим лицом, индивидуальным предпринимателем земельного участка, выявленное в результате проведения мероприятий по контролю без взаимодействия с юридическим лицом, индивидуальным предпринимателем,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недвижимости.</w:t>
      </w:r>
      <w:proofErr w:type="gramEnd"/>
    </w:p>
    <w:bookmarkEnd w:id="2"/>
    <w:p w:rsidR="00DF5D21" w:rsidRDefault="00DF5D21" w:rsidP="00DF5D2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gramStart"/>
      <w:r>
        <w:rPr>
          <w:color w:val="000000"/>
          <w:sz w:val="28"/>
          <w:szCs w:val="28"/>
        </w:rPr>
        <w:t>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выявленное по результатам проведения мероприятий по контролю без взаимодействия с юридическим лицом, индивидуальным предпринимателем, в случае если обязанность по использованию такого земельного участка в течение установленного срока предусмотрена федеральным законом.</w:t>
      </w:r>
      <w:proofErr w:type="gramEnd"/>
    </w:p>
    <w:p w:rsidR="00DF5D21" w:rsidRDefault="00DF5D21" w:rsidP="00DF5D21">
      <w:pPr>
        <w:ind w:firstLine="709"/>
        <w:jc w:val="both"/>
        <w:rPr>
          <w:color w:val="000000"/>
          <w:sz w:val="28"/>
          <w:szCs w:val="28"/>
        </w:rPr>
      </w:pPr>
    </w:p>
    <w:p w:rsidR="00DF5D21" w:rsidRDefault="00DF5D21" w:rsidP="00DF5D21">
      <w:pPr>
        <w:rPr>
          <w:color w:val="000000"/>
        </w:rPr>
      </w:pPr>
    </w:p>
    <w:p w:rsidR="00DF5D21" w:rsidRDefault="00DF5D21" w:rsidP="00DF5D2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главы</w:t>
      </w:r>
    </w:p>
    <w:p w:rsidR="00DF5D21" w:rsidRDefault="00DF5D21" w:rsidP="00DF5D21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DF5D21" w:rsidRDefault="00DF5D21" w:rsidP="00DF5D21">
      <w:pPr>
        <w:widowControl w:val="0"/>
        <w:jc w:val="both"/>
        <w:rPr>
          <w:szCs w:val="28"/>
        </w:rPr>
      </w:pPr>
      <w:r>
        <w:rPr>
          <w:color w:val="000000"/>
          <w:sz w:val="28"/>
          <w:szCs w:val="28"/>
        </w:rPr>
        <w:t>Кавказский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И.Д. Погорелов</w:t>
      </w:r>
    </w:p>
    <w:p w:rsidR="005A7033" w:rsidRDefault="00DF5D21"/>
    <w:sectPr w:rsidR="005A7033" w:rsidSect="00DF5D21">
      <w:headerReference w:type="even" r:id="rId4"/>
      <w:headerReference w:type="default" r:id="rId5"/>
      <w:footerReference w:type="even" r:id="rId6"/>
      <w:pgSz w:w="11906" w:h="16838"/>
      <w:pgMar w:top="426" w:right="567" w:bottom="902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478" w:rsidRDefault="00DF5D21" w:rsidP="00763F3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5478" w:rsidRDefault="00DF5D21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478" w:rsidRDefault="00DF5D21" w:rsidP="00763F3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5478" w:rsidRDefault="00DF5D2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478" w:rsidRPr="00D64E51" w:rsidRDefault="00DF5D21" w:rsidP="00763F33">
    <w:pPr>
      <w:pStyle w:val="a6"/>
      <w:framePr w:wrap="around" w:vAnchor="text" w:hAnchor="margin" w:xAlign="center" w:y="1"/>
      <w:rPr>
        <w:rStyle w:val="a5"/>
        <w:sz w:val="20"/>
        <w:szCs w:val="20"/>
      </w:rPr>
    </w:pPr>
    <w:r w:rsidRPr="00D64E51">
      <w:rPr>
        <w:rStyle w:val="a5"/>
        <w:sz w:val="20"/>
        <w:szCs w:val="20"/>
      </w:rPr>
      <w:fldChar w:fldCharType="begin"/>
    </w:r>
    <w:r w:rsidRPr="00D64E51">
      <w:rPr>
        <w:rStyle w:val="a5"/>
        <w:sz w:val="20"/>
        <w:szCs w:val="20"/>
      </w:rPr>
      <w:instrText xml:space="preserve">PAGE  </w:instrText>
    </w:r>
    <w:r w:rsidRPr="00D64E51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2</w:t>
    </w:r>
    <w:r w:rsidRPr="00D64E51">
      <w:rPr>
        <w:rStyle w:val="a5"/>
        <w:sz w:val="20"/>
        <w:szCs w:val="20"/>
      </w:rPr>
      <w:fldChar w:fldCharType="end"/>
    </w:r>
  </w:p>
  <w:p w:rsidR="00C65478" w:rsidRDefault="00DF5D2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D21"/>
    <w:rsid w:val="00276DE6"/>
    <w:rsid w:val="00B9460B"/>
    <w:rsid w:val="00CD11E1"/>
    <w:rsid w:val="00DF5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5D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D2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rsid w:val="00DF5D2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F5D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F5D21"/>
  </w:style>
  <w:style w:type="paragraph" w:styleId="a6">
    <w:name w:val="header"/>
    <w:basedOn w:val="a"/>
    <w:link w:val="a7"/>
    <w:rsid w:val="00DF5D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F5D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SovetPK</dc:creator>
  <cp:lastModifiedBy>SovetPK</cp:lastModifiedBy>
  <cp:revision>1</cp:revision>
  <dcterms:created xsi:type="dcterms:W3CDTF">2021-09-27T09:34:00Z</dcterms:created>
  <dcterms:modified xsi:type="dcterms:W3CDTF">2021-09-27T09:34:00Z</dcterms:modified>
</cp:coreProperties>
</file>